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A74" w:rsidRDefault="00A30A74" w:rsidP="00A11606">
      <w:pPr>
        <w:shd w:val="clear" w:color="auto" w:fill="FFFFFF"/>
        <w:spacing w:after="0" w:line="360" w:lineRule="auto"/>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Урок 43.</w:t>
      </w:r>
    </w:p>
    <w:p w:rsidR="00A11606" w:rsidRPr="00A11606" w:rsidRDefault="00A30A74" w:rsidP="005D2805">
      <w:pPr>
        <w:shd w:val="clear" w:color="auto" w:fill="FFFFFF"/>
        <w:spacing w:after="0" w:line="360" w:lineRule="auto"/>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Тема 6.5. М.А.Булгаков. Очерк жизни и творчества.</w:t>
      </w:r>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11606">
        <w:rPr>
          <w:rFonts w:ascii="Times New Roman" w:eastAsia="Times New Roman" w:hAnsi="Times New Roman" w:cs="Times New Roman"/>
          <w:color w:val="000000"/>
          <w:sz w:val="28"/>
          <w:szCs w:val="28"/>
          <w:lang w:eastAsia="ru-RU"/>
        </w:rPr>
        <w:t>Михаил Афанасьевич Булгаков, известный прозаик, драматург, родился в Киеве 3 мая 1891 года. Его родители были интеллигентными и образованными людьми. Мать служила учительницей в Карачаевской прогимназии; отец, окончивший Киевскую духовную академию, преподавал в Новочеркасском духовном училище, в Киевской духовной академии, в Институте благородных девиц, а в конце 1893 года получил должность киевского областного цензора, в обязанности которого входила цензура литературы на иностранных языках. Помимо Михаила, в семье было пятеро детей.</w:t>
      </w:r>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11606">
        <w:rPr>
          <w:rFonts w:ascii="Times New Roman" w:eastAsia="Times New Roman" w:hAnsi="Times New Roman" w:cs="Times New Roman"/>
          <w:color w:val="000000"/>
          <w:sz w:val="28"/>
          <w:szCs w:val="28"/>
          <w:lang w:eastAsia="ru-RU"/>
        </w:rPr>
        <w:t>Булгаков закончил</w:t>
      </w:r>
      <w:proofErr w:type="gramStart"/>
      <w:r w:rsidRPr="00A11606">
        <w:rPr>
          <w:rFonts w:ascii="Times New Roman" w:eastAsia="Times New Roman" w:hAnsi="Times New Roman" w:cs="Times New Roman"/>
          <w:color w:val="000000"/>
          <w:sz w:val="28"/>
          <w:szCs w:val="28"/>
          <w:lang w:eastAsia="ru-RU"/>
        </w:rPr>
        <w:t xml:space="preserve"> П</w:t>
      </w:r>
      <w:proofErr w:type="gramEnd"/>
      <w:r w:rsidRPr="00A11606">
        <w:rPr>
          <w:rFonts w:ascii="Times New Roman" w:eastAsia="Times New Roman" w:hAnsi="Times New Roman" w:cs="Times New Roman"/>
          <w:color w:val="000000"/>
          <w:sz w:val="28"/>
          <w:szCs w:val="28"/>
          <w:lang w:eastAsia="ru-RU"/>
        </w:rPr>
        <w:t xml:space="preserve">ервую Александровскую гимназию, отличающуюся высоким уровнем образования, и в 1909 году поступил на медицинский факультет Киевского университета. В 1914 году разразилась Первая мировая война. После окончания университета, в 1916 году, Булгаков работал в полевом госпитале: сначала в Каменец-Подольском, затем в </w:t>
      </w:r>
      <w:proofErr w:type="spellStart"/>
      <w:r w:rsidRPr="00A11606">
        <w:rPr>
          <w:rFonts w:ascii="Times New Roman" w:eastAsia="Times New Roman" w:hAnsi="Times New Roman" w:cs="Times New Roman"/>
          <w:color w:val="000000"/>
          <w:sz w:val="28"/>
          <w:szCs w:val="28"/>
          <w:lang w:eastAsia="ru-RU"/>
        </w:rPr>
        <w:t>Череповцах</w:t>
      </w:r>
      <w:proofErr w:type="spellEnd"/>
      <w:r w:rsidRPr="00A11606">
        <w:rPr>
          <w:rFonts w:ascii="Times New Roman" w:eastAsia="Times New Roman" w:hAnsi="Times New Roman" w:cs="Times New Roman"/>
          <w:color w:val="000000"/>
          <w:sz w:val="28"/>
          <w:szCs w:val="28"/>
          <w:lang w:eastAsia="ru-RU"/>
        </w:rPr>
        <w:t>. В сентябре 1916 года Булгакова отозвали с фронта и направили заведовать земской Никольской сельской больницей в Смоленской губернии, а в 1917 году перевели в Вязьму. Этот период жизни писателя нашел отражение в «Записках юного врача» (1926). Главный герой этого произведения – честный труженик, талантливый врач – часто спасает больных в безнадежных, казалось бы, ситуациях, остро переживает тяжелое положение малообразованных крестьян из глубоких смоленских деревень и осознает свое бессилие что-либо изменить в лучшую сторону.</w:t>
      </w:r>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11606">
        <w:rPr>
          <w:rFonts w:ascii="Times New Roman" w:eastAsia="Times New Roman" w:hAnsi="Times New Roman" w:cs="Times New Roman"/>
          <w:color w:val="000000"/>
          <w:sz w:val="28"/>
          <w:szCs w:val="28"/>
          <w:lang w:eastAsia="ru-RU"/>
        </w:rPr>
        <w:t xml:space="preserve">Февральская революция нарушила привычную жизнь. Свое мнение о ней Булгаков выразил в очерке «Киев-город» (1923). Начинающий писатель отметил, что с революцией «внезапно и грозно наступила история». После Октябрьской революции он был освобожден от военной службы и вернулся в Киев, который вскоре заняли германские войска. Здесь Булгаков окунулся в водоворот Гражданской войны. Он был хорошим врачом, и обе воюющие </w:t>
      </w:r>
      <w:r w:rsidRPr="00A11606">
        <w:rPr>
          <w:rFonts w:ascii="Times New Roman" w:eastAsia="Times New Roman" w:hAnsi="Times New Roman" w:cs="Times New Roman"/>
          <w:color w:val="000000"/>
          <w:sz w:val="28"/>
          <w:szCs w:val="28"/>
          <w:lang w:eastAsia="ru-RU"/>
        </w:rPr>
        <w:lastRenderedPageBreak/>
        <w:t xml:space="preserve">стороны нуждались в его услугах. В любых ситуациях молодой врач оставался верным гуманистическим идеалам, и в его душе постепенно нарастало возмущение против жестокости петлюровцев и белых, впоследствии отраженной в романе "Белая гвардия", в рассказах «Налет» и «В ночь на 3-е число», в пьесах «Дни </w:t>
      </w:r>
      <w:proofErr w:type="spellStart"/>
      <w:r w:rsidRPr="00A11606">
        <w:rPr>
          <w:rFonts w:ascii="Times New Roman" w:eastAsia="Times New Roman" w:hAnsi="Times New Roman" w:cs="Times New Roman"/>
          <w:color w:val="000000"/>
          <w:sz w:val="28"/>
          <w:szCs w:val="28"/>
          <w:lang w:eastAsia="ru-RU"/>
        </w:rPr>
        <w:t>Турбиных</w:t>
      </w:r>
      <w:proofErr w:type="spellEnd"/>
      <w:r w:rsidRPr="00A11606">
        <w:rPr>
          <w:rFonts w:ascii="Times New Roman" w:eastAsia="Times New Roman" w:hAnsi="Times New Roman" w:cs="Times New Roman"/>
          <w:color w:val="000000"/>
          <w:sz w:val="28"/>
          <w:szCs w:val="28"/>
          <w:lang w:eastAsia="ru-RU"/>
        </w:rPr>
        <w:t xml:space="preserve">» и «Бег». Честно выполняя свой врачебный долг, Булгаков стал невольным свидетелем жестоких преступлений во Владикавказе в конце 1919 года. Не желая дальше принимать участие в войне, в начале 1920 года он покинул ряды </w:t>
      </w:r>
      <w:proofErr w:type="spellStart"/>
      <w:r w:rsidRPr="00A11606">
        <w:rPr>
          <w:rFonts w:ascii="Times New Roman" w:eastAsia="Times New Roman" w:hAnsi="Times New Roman" w:cs="Times New Roman"/>
          <w:color w:val="000000"/>
          <w:sz w:val="28"/>
          <w:szCs w:val="28"/>
          <w:lang w:eastAsia="ru-RU"/>
        </w:rPr>
        <w:t>деникинской</w:t>
      </w:r>
      <w:proofErr w:type="spellEnd"/>
      <w:r w:rsidRPr="00A11606">
        <w:rPr>
          <w:rFonts w:ascii="Times New Roman" w:eastAsia="Times New Roman" w:hAnsi="Times New Roman" w:cs="Times New Roman"/>
          <w:color w:val="000000"/>
          <w:sz w:val="28"/>
          <w:szCs w:val="28"/>
          <w:lang w:eastAsia="ru-RU"/>
        </w:rPr>
        <w:t xml:space="preserve"> армии. Михаил Афанасьевич решил навсегда оставить занятия медициной и стал писать статьи для местных газет. Осенью 1919 года Булгаков закончил свой первый рассказ. Зимой 1919–1920 годов он написал несколько рассказов и фельетонов. В одном из них, известном под названием «Дань восхищения», автор рассказывает об уличных столкновениях в Киеве во время революции и Гражданской войны.</w:t>
      </w:r>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11606">
        <w:rPr>
          <w:rFonts w:ascii="Times New Roman" w:eastAsia="Times New Roman" w:hAnsi="Times New Roman" w:cs="Times New Roman"/>
          <w:color w:val="000000"/>
          <w:sz w:val="28"/>
          <w:szCs w:val="28"/>
          <w:lang w:eastAsia="ru-RU"/>
        </w:rPr>
        <w:t>Незадолго до отступления белых из Владикавказа Булгаков заболел возвратным тифом. Выздоровел он весной 1920 года, когда город уже заняли части Красной Армии. С этого времени Булгаков стал сотрудничать в подотделе искусств ревкома, писал пьесы для осетинских и ингушских театральных трупп, отражающие взгляды автора на революцию. Пьесы этого периода творчества писателя представляли собой агитки-однодневки и создавались главным образом для того, чтобы выжить в тяжелых условиях. Владикавказские впечатления писателя отразились в повести «Записки на манжетах».</w:t>
      </w:r>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11606">
        <w:rPr>
          <w:rFonts w:ascii="Times New Roman" w:eastAsia="Times New Roman" w:hAnsi="Times New Roman" w:cs="Times New Roman"/>
          <w:color w:val="000000"/>
          <w:sz w:val="28"/>
          <w:szCs w:val="28"/>
          <w:lang w:eastAsia="ru-RU"/>
        </w:rPr>
        <w:t xml:space="preserve">В Тифлисе, а позднее в Батуми у Булгакова была возможность эмигрировать. Но он понимал, что в трудный для страны момент место писателя – рядом с народом. В 1921 году Булгаков переехал в Москву. С весны 1922 года его статьи регулярно появлялись на страницах московских газет и журналов. В его сатирических памфлетах и очерках отразились основные приметы послереволюционного времени. Главным объектом сатиры писателя стали нувориши-нэпманы – «накипь нэпа» (новеллы </w:t>
      </w:r>
      <w:r w:rsidRPr="00A11606">
        <w:rPr>
          <w:rFonts w:ascii="Times New Roman" w:eastAsia="Times New Roman" w:hAnsi="Times New Roman" w:cs="Times New Roman"/>
          <w:color w:val="000000"/>
          <w:sz w:val="28"/>
          <w:szCs w:val="28"/>
          <w:lang w:eastAsia="ru-RU"/>
        </w:rPr>
        <w:lastRenderedPageBreak/>
        <w:t xml:space="preserve">«Триллионе?» и «Чаша жизни»), а также представители населения, чей низкий культурный уровень наблюдал писатель: обитатели московских коммуналок, базарные торговки, служащие-бюрократы и другие. Но Булгаков </w:t>
      </w:r>
      <w:proofErr w:type="gramStart"/>
      <w:r w:rsidRPr="00A11606">
        <w:rPr>
          <w:rFonts w:ascii="Times New Roman" w:eastAsia="Times New Roman" w:hAnsi="Times New Roman" w:cs="Times New Roman"/>
          <w:color w:val="000000"/>
          <w:sz w:val="28"/>
          <w:szCs w:val="28"/>
          <w:lang w:eastAsia="ru-RU"/>
        </w:rPr>
        <w:t>замечает</w:t>
      </w:r>
      <w:proofErr w:type="gramEnd"/>
      <w:r w:rsidRPr="00A11606">
        <w:rPr>
          <w:rFonts w:ascii="Times New Roman" w:eastAsia="Times New Roman" w:hAnsi="Times New Roman" w:cs="Times New Roman"/>
          <w:color w:val="000000"/>
          <w:sz w:val="28"/>
          <w:szCs w:val="28"/>
          <w:lang w:eastAsia="ru-RU"/>
        </w:rPr>
        <w:t xml:space="preserve"> и приметы нового времени. Так, в одном из его очерков появляется мальчик-школьник (символ новых веяний), идущий по улице с новеньким ранцем.</w:t>
      </w:r>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11606">
        <w:rPr>
          <w:rFonts w:ascii="Times New Roman" w:eastAsia="Times New Roman" w:hAnsi="Times New Roman" w:cs="Times New Roman"/>
          <w:color w:val="000000"/>
          <w:sz w:val="28"/>
          <w:szCs w:val="28"/>
          <w:lang w:eastAsia="ru-RU"/>
        </w:rPr>
        <w:t xml:space="preserve">В 1924 году была опубликована повесть Булгакова «Роковые яйца», действие которой автор перенес в воображаемое будущее – в 1928 год, когда стали очевидными результаты нэпа, в частности резкий подъем уровня жизни народа. Профессор Персиков совершил поистине великое открытие, способное принести огромную пользу для человечества. Но, попав в руки полуграмотных, самоуверенных людей, той новой бюрократии, которая пышно расцвела в эпоху военного коммунизма и усилила свои позиции в годы нэпа, оно оборачивается трагедией. Неудачи терпят почти все герои </w:t>
      </w:r>
      <w:proofErr w:type="spellStart"/>
      <w:r w:rsidRPr="00A11606">
        <w:rPr>
          <w:rFonts w:ascii="Times New Roman" w:eastAsia="Times New Roman" w:hAnsi="Times New Roman" w:cs="Times New Roman"/>
          <w:color w:val="000000"/>
          <w:sz w:val="28"/>
          <w:szCs w:val="28"/>
          <w:lang w:eastAsia="ru-RU"/>
        </w:rPr>
        <w:t>булгаковских</w:t>
      </w:r>
      <w:proofErr w:type="spellEnd"/>
      <w:r w:rsidRPr="00A11606">
        <w:rPr>
          <w:rFonts w:ascii="Times New Roman" w:eastAsia="Times New Roman" w:hAnsi="Times New Roman" w:cs="Times New Roman"/>
          <w:color w:val="000000"/>
          <w:sz w:val="28"/>
          <w:szCs w:val="28"/>
          <w:lang w:eastAsia="ru-RU"/>
        </w:rPr>
        <w:t xml:space="preserve"> повестей 20-х годов. В своих произведениях автор стремился донести до читателя мысль о неготовности общества принять новые принципы взаимоотношений, основанные на уважении к усердному труду, культуре и знаниям.</w:t>
      </w:r>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11606">
        <w:rPr>
          <w:rFonts w:ascii="Times New Roman" w:eastAsia="Times New Roman" w:hAnsi="Times New Roman" w:cs="Times New Roman"/>
          <w:color w:val="000000"/>
          <w:sz w:val="28"/>
          <w:szCs w:val="28"/>
          <w:lang w:eastAsia="ru-RU"/>
        </w:rPr>
        <w:t xml:space="preserve">В пьесах «Дни </w:t>
      </w:r>
      <w:proofErr w:type="spellStart"/>
      <w:r w:rsidRPr="00A11606">
        <w:rPr>
          <w:rFonts w:ascii="Times New Roman" w:eastAsia="Times New Roman" w:hAnsi="Times New Roman" w:cs="Times New Roman"/>
          <w:color w:val="000000"/>
          <w:sz w:val="28"/>
          <w:szCs w:val="28"/>
          <w:lang w:eastAsia="ru-RU"/>
        </w:rPr>
        <w:t>Турбиных</w:t>
      </w:r>
      <w:proofErr w:type="spellEnd"/>
      <w:r w:rsidRPr="00A11606">
        <w:rPr>
          <w:rFonts w:ascii="Times New Roman" w:eastAsia="Times New Roman" w:hAnsi="Times New Roman" w:cs="Times New Roman"/>
          <w:color w:val="000000"/>
          <w:sz w:val="28"/>
          <w:szCs w:val="28"/>
          <w:lang w:eastAsia="ru-RU"/>
        </w:rPr>
        <w:t>» и «Бег» (1925–1928) писатель показал, что все власти, сменяющие друг друга в Гражданской войне, враждебны интеллигенции. Герои пьес – типичные представители «новой интеллигенции», которые сначала отнеслись к революции настороженно или боролись против нее. Себя Булгаков также относил к новому слою и с юмором писал об этом в фельетоне «Столица в блокноте»: «После революции народилась новая, железная интеллигенция. Она может и мебель грузить, и дрова колоть, и рентгеном заниматься. Я верю, она не пропадет! Выживет!»</w:t>
      </w:r>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11606">
        <w:rPr>
          <w:rFonts w:ascii="Times New Roman" w:eastAsia="Times New Roman" w:hAnsi="Times New Roman" w:cs="Times New Roman"/>
          <w:color w:val="000000"/>
          <w:sz w:val="28"/>
          <w:szCs w:val="28"/>
          <w:lang w:eastAsia="ru-RU"/>
        </w:rPr>
        <w:t xml:space="preserve">Писатель чутко реагировал на все изменения в обществе, тяжело переживал несправедливость, сомневался в обусловленности принимаемых мер, но не переставал верить в человека. Вместе с автором сомневались и </w:t>
      </w:r>
      <w:r w:rsidRPr="00A11606">
        <w:rPr>
          <w:rFonts w:ascii="Times New Roman" w:eastAsia="Times New Roman" w:hAnsi="Times New Roman" w:cs="Times New Roman"/>
          <w:color w:val="000000"/>
          <w:sz w:val="28"/>
          <w:szCs w:val="28"/>
          <w:lang w:eastAsia="ru-RU"/>
        </w:rPr>
        <w:lastRenderedPageBreak/>
        <w:t xml:space="preserve">переживали его герои, что было неблагожелательно воспринято критикой. В 1929 году нападки на писателя усилились. Все его пьесы – «Дни </w:t>
      </w:r>
      <w:proofErr w:type="spellStart"/>
      <w:r w:rsidRPr="00A11606">
        <w:rPr>
          <w:rFonts w:ascii="Times New Roman" w:eastAsia="Times New Roman" w:hAnsi="Times New Roman" w:cs="Times New Roman"/>
          <w:color w:val="000000"/>
          <w:sz w:val="28"/>
          <w:szCs w:val="28"/>
          <w:lang w:eastAsia="ru-RU"/>
        </w:rPr>
        <w:t>Турбиных</w:t>
      </w:r>
      <w:proofErr w:type="spellEnd"/>
      <w:r w:rsidRPr="00A11606">
        <w:rPr>
          <w:rFonts w:ascii="Times New Roman" w:eastAsia="Times New Roman" w:hAnsi="Times New Roman" w:cs="Times New Roman"/>
          <w:color w:val="000000"/>
          <w:sz w:val="28"/>
          <w:szCs w:val="28"/>
          <w:lang w:eastAsia="ru-RU"/>
        </w:rPr>
        <w:t>», пьеса-памфлет «Багровый остров» и бытовая комедия «Зойкина квартира» – были сняты со сцены. Оказавшись в тяжелом положении, Булгаков решился написать письмо правительству, в котором просил разрешения выехать за границу. В скором времени состоялся разговор писателя со Сталиным, результатом которого стало назначение Булгакова режиссером-ассистентом МХАТа. Постановки пьес Булгакова вновь появились на сценах театров, а спустя некоторое время была поставлена инсценировка «Мертвых душ».</w:t>
      </w:r>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11606">
        <w:rPr>
          <w:rFonts w:ascii="Times New Roman" w:eastAsia="Times New Roman" w:hAnsi="Times New Roman" w:cs="Times New Roman"/>
          <w:color w:val="000000"/>
          <w:sz w:val="28"/>
          <w:szCs w:val="28"/>
          <w:lang w:eastAsia="ru-RU"/>
        </w:rPr>
        <w:t xml:space="preserve">Однако после 1927 года в отечественной печати не появилось ни одной строчки писателя (за исключением перевода «Скупого» Мольера в 1938 году, и «Седьмого сна» из пьесы «Бег» в 1932 году), он входил в число запрещенных авторов. Но, несмотря на это, Булгаков не допускал мысли покинуть Родину. Мысли об эмиграции не посещали его даже в тяжелейший период 1929–1930 годов. В одном из писем Михаил Афанасьевич признался: </w:t>
      </w:r>
      <w:proofErr w:type="gramStart"/>
      <w:r w:rsidRPr="00A11606">
        <w:rPr>
          <w:rFonts w:ascii="Times New Roman" w:eastAsia="Times New Roman" w:hAnsi="Times New Roman" w:cs="Times New Roman"/>
          <w:color w:val="000000"/>
          <w:sz w:val="28"/>
          <w:szCs w:val="28"/>
          <w:lang w:eastAsia="ru-RU"/>
        </w:rPr>
        <w:t>«...Я невозможен ни на какой другой земле, кроме своей – СССР, потому что я 11 лет черпал из него».</w:t>
      </w:r>
      <w:proofErr w:type="gramEnd"/>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11606">
        <w:rPr>
          <w:rFonts w:ascii="Times New Roman" w:eastAsia="Times New Roman" w:hAnsi="Times New Roman" w:cs="Times New Roman"/>
          <w:color w:val="000000"/>
          <w:sz w:val="28"/>
          <w:szCs w:val="28"/>
          <w:lang w:eastAsia="ru-RU"/>
        </w:rPr>
        <w:t>В 1933 году Булгаков предпринял попытку издать в серии «ЖЗЛ» свой роман «Жизнь господина де Мольера», но его ожидала очередная неудача. После этого, вплоть до самой смерти, Булгаков не пытался публиковать свои произведения. Он посвятил себя работе над романом «Мастер и Маргарита», который явился одним из величайших достижений русской и мировой прозы XX века. На работу над этим романом ушло двенадцать лет жизни писателя. Замысел произведения возник в конце 1920-х годов как попытка художественного и философского осмысления новых реалий социалистической действительности. Ранние варианты романа казались автору недостаточно удачными, в течение нескольких лет он снова и снова возвращался к своим героям, придумывал новые сцены и конфликты. Сюжетную завершенность роман приобрел лишь в 1932 году.</w:t>
      </w:r>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11606">
        <w:rPr>
          <w:rFonts w:ascii="Times New Roman" w:eastAsia="Times New Roman" w:hAnsi="Times New Roman" w:cs="Times New Roman"/>
          <w:color w:val="000000"/>
          <w:sz w:val="28"/>
          <w:szCs w:val="28"/>
          <w:lang w:eastAsia="ru-RU"/>
        </w:rPr>
        <w:lastRenderedPageBreak/>
        <w:t xml:space="preserve">Показав обреченность белого движения, закономерность перехода интеллигенции на сторону советской власти (пьесы «Дни </w:t>
      </w:r>
      <w:proofErr w:type="spellStart"/>
      <w:r w:rsidRPr="00A11606">
        <w:rPr>
          <w:rFonts w:ascii="Times New Roman" w:eastAsia="Times New Roman" w:hAnsi="Times New Roman" w:cs="Times New Roman"/>
          <w:color w:val="000000"/>
          <w:sz w:val="28"/>
          <w:szCs w:val="28"/>
          <w:lang w:eastAsia="ru-RU"/>
        </w:rPr>
        <w:t>Турбиных</w:t>
      </w:r>
      <w:proofErr w:type="spellEnd"/>
      <w:r w:rsidRPr="00A11606">
        <w:rPr>
          <w:rFonts w:ascii="Times New Roman" w:eastAsia="Times New Roman" w:hAnsi="Times New Roman" w:cs="Times New Roman"/>
          <w:color w:val="000000"/>
          <w:sz w:val="28"/>
          <w:szCs w:val="28"/>
          <w:lang w:eastAsia="ru-RU"/>
        </w:rPr>
        <w:t>» и «Бег», роман "Белая гвардия"), опасность, грозящую обществу, если нравственно и культурно отсталая личность обретает право навязывать свою волю другим (повесть «Собачье сердце»), Булгаков совершил открытие, вошедшее в систему русских национальных ценностей.</w:t>
      </w:r>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11606">
        <w:rPr>
          <w:rFonts w:ascii="Times New Roman" w:eastAsia="Times New Roman" w:hAnsi="Times New Roman" w:cs="Times New Roman"/>
          <w:color w:val="000000"/>
          <w:sz w:val="28"/>
          <w:szCs w:val="28"/>
          <w:lang w:eastAsia="ru-RU"/>
        </w:rPr>
        <w:t>Ему, как продолжателю лучших традиций русской и мировой литературы, была свойственна боль за человека. Писатель принимал лишь ту литературу, которая отражала страдания реальных героев. Идейным стержнем литературы для Булгакова был гуманизм. А подлинный гуманизм произведений настоящего мастера дорог и близок читателю во все времена.</w:t>
      </w:r>
    </w:p>
    <w:p w:rsidR="00A11606" w:rsidRPr="00A11606" w:rsidRDefault="00A11606" w:rsidP="00A11606">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bookmarkStart w:id="0" w:name="_GoBack"/>
      <w:bookmarkEnd w:id="0"/>
      <w:r w:rsidRPr="00A11606">
        <w:rPr>
          <w:rFonts w:ascii="Times New Roman" w:eastAsia="Times New Roman" w:hAnsi="Times New Roman" w:cs="Times New Roman"/>
          <w:color w:val="000000"/>
          <w:sz w:val="28"/>
          <w:szCs w:val="28"/>
          <w:lang w:eastAsia="ru-RU"/>
        </w:rPr>
        <w:t>Последние свои годы писатель прожил с ощущением загубленной творческой судьбы. И хотя он продолжал активно работать, его произведения не доходили до читателей. Это окончательно надломило Булгакова и привело к обострению болезни и скорой смерти. Умер он 10 марта 1940 года в Москве и похоронен на Новодевичьем кладбище.</w:t>
      </w:r>
    </w:p>
    <w:p w:rsidR="00DD1697" w:rsidRPr="0036134E" w:rsidRDefault="00DD1697" w:rsidP="00DD1697">
      <w:pPr>
        <w:shd w:val="clear" w:color="auto" w:fill="FFFFFF"/>
        <w:spacing w:before="100" w:beforeAutospacing="1" w:after="100" w:afterAutospacing="1" w:line="240" w:lineRule="auto"/>
        <w:jc w:val="center"/>
        <w:outlineLvl w:val="0"/>
        <w:rPr>
          <w:rFonts w:ascii="Times New Roman" w:eastAsia="Times New Roman" w:hAnsi="Times New Roman" w:cs="Times New Roman"/>
          <w:b/>
          <w:kern w:val="36"/>
          <w:sz w:val="28"/>
          <w:szCs w:val="28"/>
          <w:lang w:eastAsia="ru-RU"/>
        </w:rPr>
      </w:pPr>
      <w:r w:rsidRPr="0036134E">
        <w:rPr>
          <w:rFonts w:ascii="Times New Roman" w:eastAsia="Times New Roman" w:hAnsi="Times New Roman" w:cs="Times New Roman"/>
          <w:b/>
          <w:kern w:val="36"/>
          <w:sz w:val="28"/>
          <w:szCs w:val="28"/>
          <w:lang w:eastAsia="ru-RU"/>
        </w:rPr>
        <w:t>Мастер и Маргарита (По роману М. А. Булгакова "Мастер и Маргарита")</w:t>
      </w:r>
    </w:p>
    <w:p w:rsidR="00DD1697" w:rsidRDefault="00DD1697" w:rsidP="00DD1697">
      <w:pPr>
        <w:ind w:firstLine="708"/>
        <w:jc w:val="both"/>
        <w:rPr>
          <w:rFonts w:ascii="Times New Roman" w:hAnsi="Times New Roman" w:cs="Times New Roman"/>
          <w:sz w:val="28"/>
          <w:szCs w:val="28"/>
          <w:shd w:val="clear" w:color="auto" w:fill="FFFFFF"/>
        </w:rPr>
      </w:pPr>
      <w:r w:rsidRPr="0036134E">
        <w:rPr>
          <w:rFonts w:ascii="Times New Roman" w:hAnsi="Times New Roman" w:cs="Times New Roman"/>
          <w:sz w:val="28"/>
          <w:szCs w:val="28"/>
          <w:shd w:val="clear" w:color="auto" w:fill="FFFFFF"/>
        </w:rPr>
        <w:t> "Из всех писателей 20-х — 30-х гг. XX века, наверное, Михаил Булгаков в наибольшей мере сохраняется в российском общественном сознании. Сохраняется не столько своей биографией, из которой вспоминают обычно его письма Сталину и единственный телефонный разговор с тираном, сколько своими гениальными произведениями, главное из которых — "Мастер и Маргарита". Каждому следующему поколению читателей роман открывается новыми гранями. Вспомним хотя бы "осетрину второй свежести", и придет на ум печальная мысль, что вечно в России все второй свежести, все, кроме литературы. Булгаков это как раз блестяще доказал", — вот так в нескольких словах Борис Соколов, известный исследователь творчества Булгакова, сумел показать, какой вклад внес писатель в русскую и мировую литературу. Выдающиеся творческие умы признают роман "Мастер и Маргарита" одним из величайших творений двадцатого века.</w:t>
      </w:r>
      <w:r w:rsidRPr="0036134E">
        <w:rPr>
          <w:rStyle w:val="apple-converted-space"/>
          <w:rFonts w:ascii="Times New Roman" w:hAnsi="Times New Roman" w:cs="Times New Roman"/>
          <w:sz w:val="28"/>
          <w:szCs w:val="28"/>
          <w:shd w:val="clear" w:color="auto" w:fill="FFFFFF"/>
        </w:rPr>
        <w:t> </w:t>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xml:space="preserve">    Далеко не все способны осмыслить "Мастера и Маргариту" в том идеологическом и философском ключе, который предлагает автор. Конечно, </w:t>
      </w:r>
      <w:r w:rsidRPr="0036134E">
        <w:rPr>
          <w:rFonts w:ascii="Times New Roman" w:hAnsi="Times New Roman" w:cs="Times New Roman"/>
          <w:sz w:val="28"/>
          <w:szCs w:val="28"/>
          <w:shd w:val="clear" w:color="auto" w:fill="FFFFFF"/>
        </w:rPr>
        <w:lastRenderedPageBreak/>
        <w:t>чтобы вникнуть, понять все подробности романа, человек должен обладать высокой культурной подготовленностью и исторической осведомленностью по многим вопросам, но феномен восприятия произведения в том, что "Мастера и Маргариту" перечитывают и юные. Дело в том, вероятно, что молодежь привлекает фантастичность произведения с элементом сказки, и даже если подросток не способен понять сложные истины и глубинный смысл произведения, он воспринимает то, что способно заставить работать воображение и фантазию.</w:t>
      </w:r>
      <w:r w:rsidRPr="0036134E">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ab/>
      </w:r>
      <w:r w:rsidRPr="0036134E">
        <w:rPr>
          <w:rFonts w:ascii="Times New Roman" w:hAnsi="Times New Roman" w:cs="Times New Roman"/>
          <w:sz w:val="28"/>
          <w:szCs w:val="28"/>
          <w:shd w:val="clear" w:color="auto" w:fill="FFFFFF"/>
        </w:rPr>
        <w:t>Булгаков, предчувствуя свою смерть, осознавал "Мастера и Маргариту" как "последний закатный роман", как завещание, как свое послание человечеству (что самое удивительное, писал он это произведение "в стол", для себя, совсем не уверенный в перспективе публикации шедевра).</w:t>
      </w:r>
      <w:r w:rsidRPr="0036134E">
        <w:rPr>
          <w:rStyle w:val="apple-converted-space"/>
          <w:rFonts w:ascii="Times New Roman" w:hAnsi="Times New Roman" w:cs="Times New Roman"/>
          <w:sz w:val="28"/>
          <w:szCs w:val="28"/>
          <w:shd w:val="clear" w:color="auto" w:fill="FFFFFF"/>
        </w:rPr>
        <w:t> </w:t>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Одна из самых загадочных фигур романа "Мастер и Маргарита", безусловно, Мастер — историк, сделавшийся писателем. Сам автор назвал его героем, но познакомил с ним читателя только в 13-й главе. Многие исследователи не считают Мастера главным героем романа. Другая загадка — прототип Мастера. Существует множество версий по этому поводу.</w:t>
      </w:r>
      <w:r w:rsidRPr="0036134E">
        <w:rPr>
          <w:rStyle w:val="apple-converted-space"/>
          <w:rFonts w:ascii="Times New Roman" w:hAnsi="Times New Roman" w:cs="Times New Roman"/>
          <w:sz w:val="28"/>
          <w:szCs w:val="28"/>
          <w:shd w:val="clear" w:color="auto" w:fill="FFFFFF"/>
        </w:rPr>
        <w:t> </w:t>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xml:space="preserve">    Мастер — во многом автобиографический герой. </w:t>
      </w:r>
      <w:proofErr w:type="gramStart"/>
      <w:r w:rsidRPr="0036134E">
        <w:rPr>
          <w:rFonts w:ascii="Times New Roman" w:hAnsi="Times New Roman" w:cs="Times New Roman"/>
          <w:sz w:val="28"/>
          <w:szCs w:val="28"/>
          <w:shd w:val="clear" w:color="auto" w:fill="FFFFFF"/>
        </w:rPr>
        <w:t xml:space="preserve">Его возраст в момент действия романа ("человек примерно тридцати восьми лет" предстает в лечебнице перед Иваном Бездомным) — это в точности возраст Булгакова в мае 1929 г. Газетная кампания против Мастера и его романа о Понтии Пилате напоминает газетную кампанию против Булгакова в связи с повестью "Роковые яйца", пьесами "Дни </w:t>
      </w:r>
      <w:proofErr w:type="spellStart"/>
      <w:r w:rsidRPr="0036134E">
        <w:rPr>
          <w:rFonts w:ascii="Times New Roman" w:hAnsi="Times New Roman" w:cs="Times New Roman"/>
          <w:sz w:val="28"/>
          <w:szCs w:val="28"/>
          <w:shd w:val="clear" w:color="auto" w:fill="FFFFFF"/>
        </w:rPr>
        <w:t>Турбиных</w:t>
      </w:r>
      <w:proofErr w:type="spellEnd"/>
      <w:r w:rsidRPr="0036134E">
        <w:rPr>
          <w:rFonts w:ascii="Times New Roman" w:hAnsi="Times New Roman" w:cs="Times New Roman"/>
          <w:sz w:val="28"/>
          <w:szCs w:val="28"/>
          <w:shd w:val="clear" w:color="auto" w:fill="FFFFFF"/>
        </w:rPr>
        <w:t>", "Бег", "Зойкина квартира", "Багровый остров" и романом "Белая гвардия".</w:t>
      </w:r>
      <w:proofErr w:type="gramEnd"/>
      <w:r w:rsidRPr="0036134E">
        <w:rPr>
          <w:rFonts w:ascii="Times New Roman" w:hAnsi="Times New Roman" w:cs="Times New Roman"/>
          <w:sz w:val="28"/>
          <w:szCs w:val="28"/>
          <w:shd w:val="clear" w:color="auto" w:fill="FFFFFF"/>
        </w:rPr>
        <w:t xml:space="preserve"> Сходство Мастера и Булгакова еще и в том, что последний, несмотря на литературную травлю, не отказался от своего творчества, не стал "запуганным услужающим", </w:t>
      </w:r>
      <w:proofErr w:type="gramStart"/>
      <w:r w:rsidRPr="0036134E">
        <w:rPr>
          <w:rFonts w:ascii="Times New Roman" w:hAnsi="Times New Roman" w:cs="Times New Roman"/>
          <w:sz w:val="28"/>
          <w:szCs w:val="28"/>
          <w:shd w:val="clear" w:color="auto" w:fill="FFFFFF"/>
        </w:rPr>
        <w:t>конъюнктурщиком</w:t>
      </w:r>
      <w:proofErr w:type="gramEnd"/>
      <w:r w:rsidRPr="0036134E">
        <w:rPr>
          <w:rFonts w:ascii="Times New Roman" w:hAnsi="Times New Roman" w:cs="Times New Roman"/>
          <w:sz w:val="28"/>
          <w:szCs w:val="28"/>
          <w:shd w:val="clear" w:color="auto" w:fill="FFFFFF"/>
        </w:rPr>
        <w:t xml:space="preserve"> и продолжал служить настоящему искусству. Так и Мастер создал свой шедевр о Понтии Пилате, "угадал" истину, посвятил жизнь искусству — единственный из московских деятелей культуры не стал писать на заказ, о том, "что можно".</w:t>
      </w:r>
      <w:r>
        <w:rPr>
          <w:rFonts w:ascii="Times New Roman" w:hAnsi="Times New Roman" w:cs="Times New Roman"/>
          <w:sz w:val="28"/>
          <w:szCs w:val="28"/>
          <w:shd w:val="clear" w:color="auto" w:fill="FFFFFF"/>
        </w:rPr>
        <w:tab/>
      </w:r>
      <w:r w:rsidRPr="0036134E">
        <w:rPr>
          <w:rStyle w:val="apple-converted-space"/>
          <w:rFonts w:ascii="Times New Roman" w:hAnsi="Times New Roman" w:cs="Times New Roman"/>
          <w:sz w:val="28"/>
          <w:szCs w:val="28"/>
          <w:shd w:val="clear" w:color="auto" w:fill="FFFFFF"/>
        </w:rPr>
        <w:t> </w:t>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xml:space="preserve">    Вместе с тем у Мастера много и других, самых неожиданных прототипов. Его портрет: "бритый, темноволосый, с острым носом, встревоженными глазами и со свешивающимся на лоб клоком волос" выдает несомненное сходство с Н. В. Гоголем. Надо сказать, что Булгаков считал его своим главным учителем. И Мастер, как Гоголь, </w:t>
      </w:r>
      <w:proofErr w:type="spellStart"/>
      <w:r w:rsidRPr="0036134E">
        <w:rPr>
          <w:rFonts w:ascii="Times New Roman" w:hAnsi="Times New Roman" w:cs="Times New Roman"/>
          <w:sz w:val="28"/>
          <w:szCs w:val="28"/>
          <w:shd w:val="clear" w:color="auto" w:fill="FFFFFF"/>
        </w:rPr>
        <w:t>дообразованию</w:t>
      </w:r>
      <w:proofErr w:type="spellEnd"/>
      <w:r w:rsidRPr="0036134E">
        <w:rPr>
          <w:rFonts w:ascii="Times New Roman" w:hAnsi="Times New Roman" w:cs="Times New Roman"/>
          <w:sz w:val="28"/>
          <w:szCs w:val="28"/>
          <w:shd w:val="clear" w:color="auto" w:fill="FFFFFF"/>
        </w:rPr>
        <w:t xml:space="preserve"> был историком и сжег рукопись своего романа. Кроме того, в романе заметен ряд стилистических параллелей с Гоголем.</w:t>
      </w:r>
      <w:r w:rsidRPr="0036134E">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xml:space="preserve">    И, конечно, невозможно не провести параллелей между Мастером и созданным им </w:t>
      </w:r>
      <w:proofErr w:type="spellStart"/>
      <w:r w:rsidRPr="0036134E">
        <w:rPr>
          <w:rFonts w:ascii="Times New Roman" w:hAnsi="Times New Roman" w:cs="Times New Roman"/>
          <w:sz w:val="28"/>
          <w:szCs w:val="28"/>
          <w:shd w:val="clear" w:color="auto" w:fill="FFFFFF"/>
        </w:rPr>
        <w:t>Иешуа</w:t>
      </w:r>
      <w:proofErr w:type="spellEnd"/>
      <w:r w:rsidRPr="0036134E">
        <w:rPr>
          <w:rFonts w:ascii="Times New Roman" w:hAnsi="Times New Roman" w:cs="Times New Roman"/>
          <w:sz w:val="28"/>
          <w:szCs w:val="28"/>
          <w:shd w:val="clear" w:color="auto" w:fill="FFFFFF"/>
        </w:rPr>
        <w:t xml:space="preserve"> </w:t>
      </w:r>
      <w:proofErr w:type="spellStart"/>
      <w:r w:rsidRPr="0036134E">
        <w:rPr>
          <w:rFonts w:ascii="Times New Roman" w:hAnsi="Times New Roman" w:cs="Times New Roman"/>
          <w:sz w:val="28"/>
          <w:szCs w:val="28"/>
          <w:shd w:val="clear" w:color="auto" w:fill="FFFFFF"/>
        </w:rPr>
        <w:t>Га-Ноцри</w:t>
      </w:r>
      <w:proofErr w:type="spellEnd"/>
      <w:r w:rsidRPr="0036134E">
        <w:rPr>
          <w:rFonts w:ascii="Times New Roman" w:hAnsi="Times New Roman" w:cs="Times New Roman"/>
          <w:sz w:val="28"/>
          <w:szCs w:val="28"/>
          <w:shd w:val="clear" w:color="auto" w:fill="FFFFFF"/>
        </w:rPr>
        <w:t xml:space="preserve">. </w:t>
      </w:r>
      <w:proofErr w:type="spellStart"/>
      <w:r w:rsidRPr="0036134E">
        <w:rPr>
          <w:rFonts w:ascii="Times New Roman" w:hAnsi="Times New Roman" w:cs="Times New Roman"/>
          <w:sz w:val="28"/>
          <w:szCs w:val="28"/>
          <w:shd w:val="clear" w:color="auto" w:fill="FFFFFF"/>
        </w:rPr>
        <w:t>Иешуа</w:t>
      </w:r>
      <w:proofErr w:type="spellEnd"/>
      <w:r w:rsidRPr="0036134E">
        <w:rPr>
          <w:rFonts w:ascii="Times New Roman" w:hAnsi="Times New Roman" w:cs="Times New Roman"/>
          <w:sz w:val="28"/>
          <w:szCs w:val="28"/>
          <w:shd w:val="clear" w:color="auto" w:fill="FFFFFF"/>
        </w:rPr>
        <w:t xml:space="preserve"> — носитель общечеловеческой </w:t>
      </w:r>
      <w:r w:rsidRPr="0036134E">
        <w:rPr>
          <w:rFonts w:ascii="Times New Roman" w:hAnsi="Times New Roman" w:cs="Times New Roman"/>
          <w:sz w:val="28"/>
          <w:szCs w:val="28"/>
          <w:shd w:val="clear" w:color="auto" w:fill="FFFFFF"/>
        </w:rPr>
        <w:lastRenderedPageBreak/>
        <w:t xml:space="preserve">истины, а Мастер — единственный в Москве человек, выбравший верный творческий и жизненный путь. Их объединяет подвижничество, мессианство, для которых не существует временных рамок. Но Мастер недостоин света, который олицетворяет </w:t>
      </w:r>
      <w:proofErr w:type="spellStart"/>
      <w:r w:rsidRPr="0036134E">
        <w:rPr>
          <w:rFonts w:ascii="Times New Roman" w:hAnsi="Times New Roman" w:cs="Times New Roman"/>
          <w:sz w:val="28"/>
          <w:szCs w:val="28"/>
          <w:shd w:val="clear" w:color="auto" w:fill="FFFFFF"/>
        </w:rPr>
        <w:t>Иешуа</w:t>
      </w:r>
      <w:proofErr w:type="spellEnd"/>
      <w:r w:rsidRPr="0036134E">
        <w:rPr>
          <w:rFonts w:ascii="Times New Roman" w:hAnsi="Times New Roman" w:cs="Times New Roman"/>
          <w:sz w:val="28"/>
          <w:szCs w:val="28"/>
          <w:shd w:val="clear" w:color="auto" w:fill="FFFFFF"/>
        </w:rPr>
        <w:t>, потому что отступил от своей задачи служить чистому, божественному искусству, проявил слабость и сжег роман, и от безысходности он сам пришел в дом скорби. Но не властен над ним и мир дьявола — Мастер достоин покоя, вечного дома. Только там сломленный душевными страданиями Мастер может вновь обрести роман и соединиться со своей романтической возлюбленной Маргаритой, которая отправляется вместе с ним в свой последний путь. Она заключила сделку с дьяволом ради спасения Мастера и поэтому достойна прощения. Любовь Мастера к Маргарите во многом неземная, вечная любовь. Мастер равнодушен к радостям семейной жизни. Он не помнит имени своей жены, не стремится иметь детей, а когда состоял в браке и работал историком в музее, то, по собственному признанию, жил "одиноко, не имея родных и почти не имея знакомых в Москве". Мастер осознал свое писательское призвание, бросил службу и в арбатском подвале засел за роман о Понтии Пилате. И рядом с ним неотступно была Маргарита...</w:t>
      </w:r>
      <w:r w:rsidRPr="0036134E">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Главным ее прототипом послужила третья жена писателя Е. С. Булгакова. В литературном же плане Маргарита восходит к Маргарите "Фауста" И. В. Гете.</w:t>
      </w:r>
      <w:r w:rsidRPr="0036134E">
        <w:rPr>
          <w:rStyle w:val="apple-converted-space"/>
          <w:rFonts w:ascii="Times New Roman" w:hAnsi="Times New Roman" w:cs="Times New Roman"/>
          <w:sz w:val="28"/>
          <w:szCs w:val="28"/>
          <w:shd w:val="clear" w:color="auto" w:fill="FFFFFF"/>
        </w:rPr>
        <w:t> </w:t>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xml:space="preserve">    С образом Маргариты связан в романе мотив милосердия. Она просит после великого бала у Сатаны за несчастную </w:t>
      </w:r>
      <w:proofErr w:type="spellStart"/>
      <w:r w:rsidRPr="0036134E">
        <w:rPr>
          <w:rFonts w:ascii="Times New Roman" w:hAnsi="Times New Roman" w:cs="Times New Roman"/>
          <w:sz w:val="28"/>
          <w:szCs w:val="28"/>
          <w:shd w:val="clear" w:color="auto" w:fill="FFFFFF"/>
        </w:rPr>
        <w:t>Фриду</w:t>
      </w:r>
      <w:proofErr w:type="spellEnd"/>
      <w:r w:rsidRPr="0036134E">
        <w:rPr>
          <w:rFonts w:ascii="Times New Roman" w:hAnsi="Times New Roman" w:cs="Times New Roman"/>
          <w:sz w:val="28"/>
          <w:szCs w:val="28"/>
          <w:shd w:val="clear" w:color="auto" w:fill="FFFFFF"/>
        </w:rPr>
        <w:t xml:space="preserve">, тогда как ей явственно намекают на просьбу об освобождении Мастера. Она говорит: "Я просила вас за </w:t>
      </w:r>
      <w:proofErr w:type="spellStart"/>
      <w:r w:rsidRPr="0036134E">
        <w:rPr>
          <w:rFonts w:ascii="Times New Roman" w:hAnsi="Times New Roman" w:cs="Times New Roman"/>
          <w:sz w:val="28"/>
          <w:szCs w:val="28"/>
          <w:shd w:val="clear" w:color="auto" w:fill="FFFFFF"/>
        </w:rPr>
        <w:t>Фриду</w:t>
      </w:r>
      <w:proofErr w:type="spellEnd"/>
      <w:r w:rsidRPr="0036134E">
        <w:rPr>
          <w:rFonts w:ascii="Times New Roman" w:hAnsi="Times New Roman" w:cs="Times New Roman"/>
          <w:sz w:val="28"/>
          <w:szCs w:val="28"/>
          <w:shd w:val="clear" w:color="auto" w:fill="FFFFFF"/>
        </w:rPr>
        <w:t xml:space="preserve"> только потому, что имела неосторожность подать ей твердую надежду. Она ждет, </w:t>
      </w:r>
      <w:proofErr w:type="spellStart"/>
      <w:r w:rsidRPr="0036134E">
        <w:rPr>
          <w:rFonts w:ascii="Times New Roman" w:hAnsi="Times New Roman" w:cs="Times New Roman"/>
          <w:sz w:val="28"/>
          <w:szCs w:val="28"/>
          <w:shd w:val="clear" w:color="auto" w:fill="FFFFFF"/>
        </w:rPr>
        <w:t>мессир</w:t>
      </w:r>
      <w:proofErr w:type="spellEnd"/>
      <w:r w:rsidRPr="0036134E">
        <w:rPr>
          <w:rFonts w:ascii="Times New Roman" w:hAnsi="Times New Roman" w:cs="Times New Roman"/>
          <w:sz w:val="28"/>
          <w:szCs w:val="28"/>
          <w:shd w:val="clear" w:color="auto" w:fill="FFFFFF"/>
        </w:rPr>
        <w:t xml:space="preserve">, она верит в мою мощь. И если она останется обманутой, я попаду в ужасное положение. Я не буду иметь покоя всю жизнь. Ничего не поделаешь! Так уж вышло". Но этим не ограничивается в романе милосердие Маргариты. Даже будучи ведьмой, она не теряет самых светлых человеческих качеств. Мысль Достоевского, высказанная в романе "Братья Карамазовы" о слезинке ребенка как высшей мере добра и зла, проиллюстрирована эпизодом, когда Маргарита, крушащая дом </w:t>
      </w:r>
      <w:proofErr w:type="spellStart"/>
      <w:r w:rsidRPr="0036134E">
        <w:rPr>
          <w:rFonts w:ascii="Times New Roman" w:hAnsi="Times New Roman" w:cs="Times New Roman"/>
          <w:sz w:val="28"/>
          <w:szCs w:val="28"/>
          <w:shd w:val="clear" w:color="auto" w:fill="FFFFFF"/>
        </w:rPr>
        <w:t>Драмлита</w:t>
      </w:r>
      <w:proofErr w:type="spellEnd"/>
      <w:r w:rsidRPr="0036134E">
        <w:rPr>
          <w:rFonts w:ascii="Times New Roman" w:hAnsi="Times New Roman" w:cs="Times New Roman"/>
          <w:sz w:val="28"/>
          <w:szCs w:val="28"/>
          <w:shd w:val="clear" w:color="auto" w:fill="FFFFFF"/>
        </w:rPr>
        <w:t xml:space="preserve">, видит в одной из комнат испуганного четырехлетнего мальчика и прекращает разгром. Маргарита — символ той вечной женственности, о которой поет мистический хор в финале </w:t>
      </w:r>
      <w:proofErr w:type="spellStart"/>
      <w:r w:rsidRPr="0036134E">
        <w:rPr>
          <w:rFonts w:ascii="Times New Roman" w:hAnsi="Times New Roman" w:cs="Times New Roman"/>
          <w:sz w:val="28"/>
          <w:szCs w:val="28"/>
          <w:shd w:val="clear" w:color="auto" w:fill="FFFFFF"/>
        </w:rPr>
        <w:t>гетевского</w:t>
      </w:r>
      <w:proofErr w:type="spellEnd"/>
      <w:r w:rsidRPr="0036134E">
        <w:rPr>
          <w:rFonts w:ascii="Times New Roman" w:hAnsi="Times New Roman" w:cs="Times New Roman"/>
          <w:sz w:val="28"/>
          <w:szCs w:val="28"/>
          <w:shd w:val="clear" w:color="auto" w:fill="FFFFFF"/>
        </w:rPr>
        <w:t xml:space="preserve"> "Фауста":</w:t>
      </w:r>
      <w:r w:rsidRPr="0036134E">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Все быстротечное—</w:t>
      </w:r>
      <w:r w:rsidRPr="0036134E">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w:t>
      </w:r>
      <w:proofErr w:type="gramStart"/>
      <w:r w:rsidRPr="0036134E">
        <w:rPr>
          <w:rFonts w:ascii="Times New Roman" w:hAnsi="Times New Roman" w:cs="Times New Roman"/>
          <w:sz w:val="28"/>
          <w:szCs w:val="28"/>
          <w:shd w:val="clear" w:color="auto" w:fill="FFFFFF"/>
        </w:rPr>
        <w:t>Си</w:t>
      </w:r>
      <w:proofErr w:type="gramEnd"/>
      <w:r w:rsidRPr="0036134E">
        <w:rPr>
          <w:rFonts w:ascii="Times New Roman" w:hAnsi="Times New Roman" w:cs="Times New Roman"/>
          <w:sz w:val="28"/>
          <w:szCs w:val="28"/>
          <w:shd w:val="clear" w:color="auto" w:fill="FFFFFF"/>
        </w:rPr>
        <w:t>мвол, сравненье.</w:t>
      </w:r>
      <w:r w:rsidRPr="0036134E">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Цель бесконечная</w:t>
      </w:r>
      <w:proofErr w:type="gramStart"/>
      <w:r w:rsidRPr="0036134E">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З</w:t>
      </w:r>
      <w:proofErr w:type="gramEnd"/>
      <w:r w:rsidRPr="0036134E">
        <w:rPr>
          <w:rFonts w:ascii="Times New Roman" w:hAnsi="Times New Roman" w:cs="Times New Roman"/>
          <w:sz w:val="28"/>
          <w:szCs w:val="28"/>
          <w:shd w:val="clear" w:color="auto" w:fill="FFFFFF"/>
        </w:rPr>
        <w:t>десь в достиженье.</w:t>
      </w:r>
      <w:r w:rsidRPr="0036134E">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lastRenderedPageBreak/>
        <w:t xml:space="preserve">    Здесь — </w:t>
      </w:r>
      <w:proofErr w:type="spellStart"/>
      <w:r w:rsidRPr="0036134E">
        <w:rPr>
          <w:rFonts w:ascii="Times New Roman" w:hAnsi="Times New Roman" w:cs="Times New Roman"/>
          <w:sz w:val="28"/>
          <w:szCs w:val="28"/>
          <w:shd w:val="clear" w:color="auto" w:fill="FFFFFF"/>
        </w:rPr>
        <w:t>заповеданностъ</w:t>
      </w:r>
      <w:proofErr w:type="spellEnd"/>
      <w:r w:rsidRPr="0036134E">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Истины всей.</w:t>
      </w:r>
      <w:r w:rsidRPr="0036134E">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Вечная женственность тянет нас к ней.</w:t>
      </w:r>
      <w:r w:rsidRPr="0036134E">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36134E">
        <w:rPr>
          <w:rFonts w:ascii="Times New Roman" w:hAnsi="Times New Roman" w:cs="Times New Roman"/>
          <w:sz w:val="28"/>
          <w:szCs w:val="28"/>
        </w:rPr>
        <w:br/>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xml:space="preserve">    Фауст и Маргарита воссоединяются на небесах, в свете. Вечная любовь </w:t>
      </w:r>
      <w:proofErr w:type="spellStart"/>
      <w:r w:rsidRPr="0036134E">
        <w:rPr>
          <w:rFonts w:ascii="Times New Roman" w:hAnsi="Times New Roman" w:cs="Times New Roman"/>
          <w:sz w:val="28"/>
          <w:szCs w:val="28"/>
          <w:shd w:val="clear" w:color="auto" w:fill="FFFFFF"/>
        </w:rPr>
        <w:t>гетевской</w:t>
      </w:r>
      <w:proofErr w:type="spellEnd"/>
      <w:r w:rsidRPr="0036134E">
        <w:rPr>
          <w:rFonts w:ascii="Times New Roman" w:hAnsi="Times New Roman" w:cs="Times New Roman"/>
          <w:sz w:val="28"/>
          <w:szCs w:val="28"/>
          <w:shd w:val="clear" w:color="auto" w:fill="FFFFFF"/>
        </w:rPr>
        <w:t xml:space="preserve"> </w:t>
      </w:r>
      <w:proofErr w:type="spellStart"/>
      <w:r w:rsidRPr="0036134E">
        <w:rPr>
          <w:rFonts w:ascii="Times New Roman" w:hAnsi="Times New Roman" w:cs="Times New Roman"/>
          <w:sz w:val="28"/>
          <w:szCs w:val="28"/>
          <w:shd w:val="clear" w:color="auto" w:fill="FFFFFF"/>
        </w:rPr>
        <w:t>Гретхен</w:t>
      </w:r>
      <w:proofErr w:type="spellEnd"/>
      <w:r w:rsidRPr="0036134E">
        <w:rPr>
          <w:rFonts w:ascii="Times New Roman" w:hAnsi="Times New Roman" w:cs="Times New Roman"/>
          <w:sz w:val="28"/>
          <w:szCs w:val="28"/>
          <w:shd w:val="clear" w:color="auto" w:fill="FFFFFF"/>
        </w:rPr>
        <w:t xml:space="preserve"> помогает ее возлюбленному обрести награду — традиционный свет, который его слепит, и потому она должна стать его проводником в мире света. </w:t>
      </w:r>
      <w:proofErr w:type="spellStart"/>
      <w:r w:rsidRPr="0036134E">
        <w:rPr>
          <w:rFonts w:ascii="Times New Roman" w:hAnsi="Times New Roman" w:cs="Times New Roman"/>
          <w:sz w:val="28"/>
          <w:szCs w:val="28"/>
          <w:shd w:val="clear" w:color="auto" w:fill="FFFFFF"/>
        </w:rPr>
        <w:t>Булгаковская</w:t>
      </w:r>
      <w:proofErr w:type="spellEnd"/>
      <w:r w:rsidRPr="0036134E">
        <w:rPr>
          <w:rFonts w:ascii="Times New Roman" w:hAnsi="Times New Roman" w:cs="Times New Roman"/>
          <w:sz w:val="28"/>
          <w:szCs w:val="28"/>
          <w:shd w:val="clear" w:color="auto" w:fill="FFFFFF"/>
        </w:rPr>
        <w:t xml:space="preserve"> Маргарита тоже своей вечной любовью помогает Мастеру — новому Фаусту — обрести то, что он заслужил. Но награда герою здесь не свет, а покой, и в царстве покоя, в последнем приюте у </w:t>
      </w:r>
      <w:proofErr w:type="spellStart"/>
      <w:r w:rsidRPr="0036134E">
        <w:rPr>
          <w:rFonts w:ascii="Times New Roman" w:hAnsi="Times New Roman" w:cs="Times New Roman"/>
          <w:sz w:val="28"/>
          <w:szCs w:val="28"/>
          <w:shd w:val="clear" w:color="auto" w:fill="FFFFFF"/>
        </w:rPr>
        <w:t>Воланда</w:t>
      </w:r>
      <w:proofErr w:type="spellEnd"/>
      <w:r w:rsidRPr="0036134E">
        <w:rPr>
          <w:rFonts w:ascii="Times New Roman" w:hAnsi="Times New Roman" w:cs="Times New Roman"/>
          <w:sz w:val="28"/>
          <w:szCs w:val="28"/>
          <w:shd w:val="clear" w:color="auto" w:fill="FFFFFF"/>
        </w:rPr>
        <w:t xml:space="preserve"> или, точнее, на границе двух миров — света и тьмы — Маргарита становится поводырем и хранителем своего возлюбленного: "Ты будешь засыпать, надевши свой засаленный и вечный колпак, ты будешь засыпать с улыбкой на губах. Сон укрепит тебя, ты станешь рассуждать мудро. А прогнать меня ты уже не сумеешь. Беречь твой сон буду я".</w:t>
      </w:r>
      <w:r w:rsidRPr="0036134E">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ab/>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w:t>
      </w:r>
      <w:proofErr w:type="gramStart"/>
      <w:r w:rsidRPr="0036134E">
        <w:rPr>
          <w:rFonts w:ascii="Times New Roman" w:hAnsi="Times New Roman" w:cs="Times New Roman"/>
          <w:sz w:val="28"/>
          <w:szCs w:val="28"/>
          <w:shd w:val="clear" w:color="auto" w:fill="FFFFFF"/>
        </w:rPr>
        <w:t>Так говорила Маргарита, идя с Мастером по направлению к вечному их дому, и Мастеру казалось, что слова Маргариты струятся так же, как струился и шептал оставленный позади ручей, и память Мастера, беспокойная, исколотая иглами память, стала потухать".</w:t>
      </w:r>
      <w:proofErr w:type="gramEnd"/>
      <w:r w:rsidRPr="0036134E">
        <w:rPr>
          <w:rFonts w:ascii="Times New Roman" w:hAnsi="Times New Roman" w:cs="Times New Roman"/>
          <w:sz w:val="28"/>
          <w:szCs w:val="28"/>
          <w:shd w:val="clear" w:color="auto" w:fill="FFFFFF"/>
        </w:rPr>
        <w:t xml:space="preserve"> Эти строки Е. С. Булгакова записывала под диктовку смертельно больного автора "Мастера и Маргариты".</w:t>
      </w:r>
      <w:r w:rsidRPr="0036134E">
        <w:rPr>
          <w:rStyle w:val="apple-converted-space"/>
          <w:rFonts w:ascii="Times New Roman" w:hAnsi="Times New Roman" w:cs="Times New Roman"/>
          <w:sz w:val="28"/>
          <w:szCs w:val="28"/>
          <w:shd w:val="clear" w:color="auto" w:fill="FFFFFF"/>
        </w:rPr>
        <w:t> </w:t>
      </w:r>
      <w:r w:rsidRPr="0036134E">
        <w:rPr>
          <w:rFonts w:ascii="Times New Roman" w:hAnsi="Times New Roman" w:cs="Times New Roman"/>
          <w:sz w:val="28"/>
          <w:szCs w:val="28"/>
        </w:rPr>
        <w:br/>
      </w:r>
      <w:r w:rsidRPr="0036134E">
        <w:rPr>
          <w:rFonts w:ascii="Times New Roman" w:hAnsi="Times New Roman" w:cs="Times New Roman"/>
          <w:sz w:val="28"/>
          <w:szCs w:val="28"/>
          <w:shd w:val="clear" w:color="auto" w:fill="FFFFFF"/>
        </w:rPr>
        <w:t xml:space="preserve">    Мотив милосердия и любви в образе Маргариты решен иначе, чем в </w:t>
      </w:r>
      <w:proofErr w:type="spellStart"/>
      <w:r w:rsidRPr="0036134E">
        <w:rPr>
          <w:rFonts w:ascii="Times New Roman" w:hAnsi="Times New Roman" w:cs="Times New Roman"/>
          <w:sz w:val="28"/>
          <w:szCs w:val="28"/>
          <w:shd w:val="clear" w:color="auto" w:fill="FFFFFF"/>
        </w:rPr>
        <w:t>гетевской</w:t>
      </w:r>
      <w:proofErr w:type="spellEnd"/>
      <w:r w:rsidRPr="0036134E">
        <w:rPr>
          <w:rFonts w:ascii="Times New Roman" w:hAnsi="Times New Roman" w:cs="Times New Roman"/>
          <w:sz w:val="28"/>
          <w:szCs w:val="28"/>
          <w:shd w:val="clear" w:color="auto" w:fill="FFFFFF"/>
        </w:rPr>
        <w:t xml:space="preserve"> поэме, где перед силой любви "сдалась природа Сатаны... он не снес ее укола. Милосердие побороло", и Фауст был отпущен на свет. У Булгакова милосердие к </w:t>
      </w:r>
      <w:proofErr w:type="spellStart"/>
      <w:r w:rsidRPr="0036134E">
        <w:rPr>
          <w:rFonts w:ascii="Times New Roman" w:hAnsi="Times New Roman" w:cs="Times New Roman"/>
          <w:sz w:val="28"/>
          <w:szCs w:val="28"/>
          <w:shd w:val="clear" w:color="auto" w:fill="FFFFFF"/>
        </w:rPr>
        <w:t>Фриде</w:t>
      </w:r>
      <w:proofErr w:type="spellEnd"/>
      <w:r w:rsidRPr="0036134E">
        <w:rPr>
          <w:rFonts w:ascii="Times New Roman" w:hAnsi="Times New Roman" w:cs="Times New Roman"/>
          <w:sz w:val="28"/>
          <w:szCs w:val="28"/>
          <w:shd w:val="clear" w:color="auto" w:fill="FFFFFF"/>
        </w:rPr>
        <w:t xml:space="preserve"> проявляет Маргарита, а не сам </w:t>
      </w:r>
      <w:proofErr w:type="spellStart"/>
      <w:r w:rsidRPr="0036134E">
        <w:rPr>
          <w:rFonts w:ascii="Times New Roman" w:hAnsi="Times New Roman" w:cs="Times New Roman"/>
          <w:sz w:val="28"/>
          <w:szCs w:val="28"/>
          <w:shd w:val="clear" w:color="auto" w:fill="FFFFFF"/>
        </w:rPr>
        <w:t>Воланд</w:t>
      </w:r>
      <w:proofErr w:type="spellEnd"/>
      <w:r w:rsidRPr="0036134E">
        <w:rPr>
          <w:rFonts w:ascii="Times New Roman" w:hAnsi="Times New Roman" w:cs="Times New Roman"/>
          <w:sz w:val="28"/>
          <w:szCs w:val="28"/>
          <w:shd w:val="clear" w:color="auto" w:fill="FFFFFF"/>
        </w:rPr>
        <w:t xml:space="preserve">. Любовь никак не влияет на природу Сатаны, так как на самом деле судьба гениального Мастера предопределена </w:t>
      </w:r>
      <w:proofErr w:type="spellStart"/>
      <w:r w:rsidRPr="0036134E">
        <w:rPr>
          <w:rFonts w:ascii="Times New Roman" w:hAnsi="Times New Roman" w:cs="Times New Roman"/>
          <w:sz w:val="28"/>
          <w:szCs w:val="28"/>
          <w:shd w:val="clear" w:color="auto" w:fill="FFFFFF"/>
        </w:rPr>
        <w:t>Воландом</w:t>
      </w:r>
      <w:proofErr w:type="spellEnd"/>
      <w:r w:rsidRPr="0036134E">
        <w:rPr>
          <w:rFonts w:ascii="Times New Roman" w:hAnsi="Times New Roman" w:cs="Times New Roman"/>
          <w:sz w:val="28"/>
          <w:szCs w:val="28"/>
          <w:shd w:val="clear" w:color="auto" w:fill="FFFFFF"/>
        </w:rPr>
        <w:t xml:space="preserve"> заранее. Замысел Сатаны совпадает с тем, чем просит наградить Мастера </w:t>
      </w:r>
      <w:proofErr w:type="spellStart"/>
      <w:r w:rsidRPr="0036134E">
        <w:rPr>
          <w:rFonts w:ascii="Times New Roman" w:hAnsi="Times New Roman" w:cs="Times New Roman"/>
          <w:sz w:val="28"/>
          <w:szCs w:val="28"/>
          <w:shd w:val="clear" w:color="auto" w:fill="FFFFFF"/>
        </w:rPr>
        <w:t>Иешуа</w:t>
      </w:r>
      <w:proofErr w:type="spellEnd"/>
      <w:r w:rsidRPr="0036134E">
        <w:rPr>
          <w:rFonts w:ascii="Times New Roman" w:hAnsi="Times New Roman" w:cs="Times New Roman"/>
          <w:sz w:val="28"/>
          <w:szCs w:val="28"/>
          <w:shd w:val="clear" w:color="auto" w:fill="FFFFFF"/>
        </w:rPr>
        <w:t>, и Маргарита здесь — часть этой награды.</w:t>
      </w:r>
    </w:p>
    <w:p w:rsidR="007F44DD" w:rsidRDefault="007F44DD"/>
    <w:sectPr w:rsidR="007F44DD" w:rsidSect="009A54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7842"/>
    <w:rsid w:val="00132382"/>
    <w:rsid w:val="005D2805"/>
    <w:rsid w:val="007F44DD"/>
    <w:rsid w:val="009A5448"/>
    <w:rsid w:val="00A11606"/>
    <w:rsid w:val="00A30A74"/>
    <w:rsid w:val="00C47842"/>
    <w:rsid w:val="00DD16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4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160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1606"/>
    <w:rPr>
      <w:rFonts w:ascii="Tahoma" w:hAnsi="Tahoma" w:cs="Tahoma"/>
      <w:sz w:val="16"/>
      <w:szCs w:val="16"/>
    </w:rPr>
  </w:style>
  <w:style w:type="character" w:customStyle="1" w:styleId="apple-converted-space">
    <w:name w:val="apple-converted-space"/>
    <w:basedOn w:val="a0"/>
    <w:rsid w:val="00DD16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160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16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319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2459</Words>
  <Characters>14018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Пользователь Windows</cp:lastModifiedBy>
  <cp:revision>6</cp:revision>
  <dcterms:created xsi:type="dcterms:W3CDTF">2015-02-05T08:26:00Z</dcterms:created>
  <dcterms:modified xsi:type="dcterms:W3CDTF">2020-04-02T17:09:00Z</dcterms:modified>
</cp:coreProperties>
</file>